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7A8B"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22BAA01E">
      <w:pPr>
        <w:rPr>
          <w:rFonts w:hint="eastAsia" w:ascii="Times New Roman" w:hAnsi="Times New Roman" w:eastAsia="宋体" w:cs="Times New Roman"/>
          <w:color w:val="000000"/>
          <w:szCs w:val="24"/>
          <w:highlight w:val="none"/>
        </w:rPr>
      </w:pPr>
    </w:p>
    <w:p w14:paraId="6FAA167D">
      <w:pPr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发展型资助育人品牌项目材料报送要求</w:t>
      </w:r>
    </w:p>
    <w:p w14:paraId="24A3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品牌目标明确、定位精准，符合国家资助政策及发展型资助育人理念；具有较强的吸引力和感染力，育人效果突出，社会反响良好，能够充分彰显本地本校发展型资助育人特色。</w:t>
      </w:r>
    </w:p>
    <w:p w14:paraId="5A83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品牌思路清晰，管理精细，体现精致化管理理念；紧紧围绕立德树人根本任务，以家庭经济困难学生身心健康发展为核心，在落实经费和物质资助的基础上，同步推进发展型资助育人工作，确保学生参与度和积极性。</w:t>
      </w:r>
    </w:p>
    <w:p w14:paraId="546F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具有较强的可持续发展能力，主动对接社会资助资源，资金保障到位；品牌创建规划具有连续性和完整性，重点面向面临身心发展、学业修习、素养提升、升学就业等多重成长困境的学生，提供更加精准有效的教育服务。</w:t>
      </w:r>
    </w:p>
    <w:p w14:paraId="3A44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已形成一定的品牌效应，社会、师生认可度高，能够对学生工作起到良好的促进与推动作用。</w:t>
      </w:r>
    </w:p>
    <w:p w14:paraId="1DE5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5EB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  <w:br w:type="page"/>
      </w:r>
    </w:p>
    <w:p w14:paraId="40E3588E">
      <w:pPr>
        <w:widowControl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发展型资助育人品牌申报表</w:t>
      </w:r>
    </w:p>
    <w:tbl>
      <w:tblPr>
        <w:tblStyle w:val="5"/>
        <w:tblW w:w="93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 w14:paraId="6C6B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184" w:type="dxa"/>
            <w:vAlign w:val="center"/>
          </w:tcPr>
          <w:p w14:paraId="021A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center"/>
          </w:tcPr>
          <w:p w14:paraId="50F3B4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18D7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3491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品牌名称</w:t>
            </w:r>
          </w:p>
        </w:tc>
        <w:tc>
          <w:tcPr>
            <w:tcW w:w="7142" w:type="dxa"/>
            <w:gridSpan w:val="3"/>
            <w:vAlign w:val="center"/>
          </w:tcPr>
          <w:p w14:paraId="43CC3B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49DB7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1CF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品牌申报人</w:t>
            </w:r>
          </w:p>
        </w:tc>
        <w:tc>
          <w:tcPr>
            <w:tcW w:w="2037" w:type="dxa"/>
            <w:vAlign w:val="center"/>
          </w:tcPr>
          <w:p w14:paraId="2DAF64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42" w:type="dxa"/>
            <w:vAlign w:val="center"/>
          </w:tcPr>
          <w:p w14:paraId="434A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3363" w:type="dxa"/>
            <w:vAlign w:val="center"/>
          </w:tcPr>
          <w:p w14:paraId="69763E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20FC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184" w:type="dxa"/>
            <w:vAlign w:val="center"/>
          </w:tcPr>
          <w:p w14:paraId="684E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center"/>
          </w:tcPr>
          <w:p w14:paraId="17CFA7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42" w:type="dxa"/>
            <w:vAlign w:val="center"/>
          </w:tcPr>
          <w:p w14:paraId="6452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3363" w:type="dxa"/>
            <w:vAlign w:val="center"/>
          </w:tcPr>
          <w:p w14:paraId="048602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0DC08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  <w:jc w:val="center"/>
        </w:trPr>
        <w:tc>
          <w:tcPr>
            <w:tcW w:w="9326" w:type="dxa"/>
            <w:gridSpan w:val="4"/>
            <w:vAlign w:val="top"/>
          </w:tcPr>
          <w:p w14:paraId="2784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27" w:lineRule="auto"/>
              <w:ind w:firstLine="470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</w:rPr>
              <w:t>资助育人品牌撰写要求：</w:t>
            </w:r>
          </w:p>
          <w:p w14:paraId="691B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53" w:lineRule="auto"/>
              <w:ind w:right="154" w:firstLine="496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1.品牌概要。简明扼要地介绍品牌背景、设计思路、标志性成果及探索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的新型资助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模式。要求重点突出、层次分明，字数控制在600字以内。</w:t>
            </w:r>
          </w:p>
          <w:p w14:paraId="0F32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2" w:lineRule="auto"/>
              <w:ind w:right="106" w:firstLine="504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2.主要做法。内容须清晰完整，逻辑结构严谨，行文表达流畅，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数据精准客观。品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牌撰写应注重生动性、可操作性与可复制性，字数2000字以内。同时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需配套提供3-5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张能够直接反映品牌开展情况及成果的图片。图片要求：单独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</w:rPr>
              <w:t>打包，压缩包命名为“案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例名称图片+申请人”；每张图片附不超过20个字的注释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说明；图片格式为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jpg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，像素不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低于300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dpi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；请勿将图片直接粘贴在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word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文档中，以保证图片质量。</w:t>
            </w:r>
          </w:p>
          <w:p w14:paraId="40F6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53" w:lineRule="auto"/>
              <w:ind w:right="106" w:firstLine="504" w:firstLineChars="20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3.效果启示。从理论、实践等多维度进行深入分析与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思考，提炼特色亮点及经验启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示，并在此基础上提出有针对性的建议。字数500字以内。</w:t>
            </w:r>
          </w:p>
          <w:p w14:paraId="1D5B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91" w:lineRule="auto"/>
              <w:ind w:right="105" w:firstLine="488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4.团队简介。包括成员姓名、所在单位（学校）、部门（院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系）、职务职称，以及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与项目直接相关的工作实绩。字数控制在3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00字以内。</w:t>
            </w:r>
          </w:p>
        </w:tc>
      </w:tr>
      <w:tr w14:paraId="782D5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9326" w:type="dxa"/>
            <w:gridSpan w:val="4"/>
            <w:vAlign w:val="top"/>
          </w:tcPr>
          <w:p w14:paraId="5B8E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227" w:lineRule="auto"/>
              <w:ind w:firstLine="438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 w14:paraId="3360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53" w:lineRule="auto"/>
              <w:ind w:right="108" w:firstLine="496" w:firstLineChars="200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本人保证本品牌案例申报表填报内容真实，案例不存在任何知识产权问题，所用的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文字、图片无侵犯他人肖像权、著作权的现象，如有违反，本人将承担相关责任。</w:t>
            </w:r>
          </w:p>
          <w:p w14:paraId="2767B462">
            <w:pPr>
              <w:spacing w:line="226" w:lineRule="auto"/>
              <w:ind w:left="4467" w:firstLine="872" w:firstLineChars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 w14:paraId="71A02A33">
            <w:pPr>
              <w:spacing w:line="226" w:lineRule="auto"/>
              <w:ind w:left="4467" w:firstLine="920" w:firstLineChars="400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2B483AD2">
            <w:pPr>
              <w:spacing w:before="157" w:line="227" w:lineRule="auto"/>
              <w:ind w:left="74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39965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9326" w:type="dxa"/>
            <w:gridSpan w:val="4"/>
            <w:vAlign w:val="top"/>
          </w:tcPr>
          <w:p w14:paraId="4CF87CF7">
            <w:pPr>
              <w:spacing w:before="246" w:line="227" w:lineRule="auto"/>
              <w:ind w:left="147"/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 w14:paraId="7F4E4269">
            <w:pPr>
              <w:pStyle w:val="6"/>
              <w:spacing w:line="253" w:lineRule="auto"/>
            </w:pPr>
          </w:p>
          <w:p w14:paraId="5FAC67D8">
            <w:pPr>
              <w:spacing w:before="75" w:line="227" w:lineRule="auto"/>
              <w:ind w:left="50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 w14:paraId="1CBF6D5C">
            <w:pPr>
              <w:spacing w:before="277" w:line="227" w:lineRule="auto"/>
              <w:ind w:left="7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7E770F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24012312"/>
    <w:rsid w:val="03FD1F8B"/>
    <w:rsid w:val="1D201555"/>
    <w:rsid w:val="24012312"/>
    <w:rsid w:val="2DE3343C"/>
    <w:rsid w:val="2E5F4964"/>
    <w:rsid w:val="3687363D"/>
    <w:rsid w:val="4C8F0FBD"/>
    <w:rsid w:val="5766074D"/>
    <w:rsid w:val="5B163457"/>
    <w:rsid w:val="73736991"/>
    <w:rsid w:val="79DA02FE"/>
    <w:rsid w:val="7C3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863</Characters>
  <Lines>0</Lines>
  <Paragraphs>0</Paragraphs>
  <TotalTime>3</TotalTime>
  <ScaleCrop>false</ScaleCrop>
  <LinksUpToDate>false</LinksUpToDate>
  <CharactersWithSpaces>888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Fabulous.小熊猫</dc:creator>
  <cp:lastModifiedBy>Fabulous.小熊猫</cp:lastModifiedBy>
  <dcterms:modified xsi:type="dcterms:W3CDTF">2026-07-14T07:15:01Z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04AE96D2D82C42EDA6C26AA71B1FAFC5_13</vt:lpwstr>
  </property>
  <property fmtid="{D5CDD505-2E9C-101B-9397-08002B2CF9AE}" pid="4" name="KSOTemplateDocerSaveRecord">
    <vt:lpwstr>eyJoZGlkIjoiNTQxNDhhMjQ4MDdmODdlMDI2MmEwZTA5NTdkMzk4MmEiLCJ1c2VySWQiOiI0NTMxNjE4MzYifQ==</vt:lpwstr>
  </property>
</Properties>
</file>