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44"/>
          <w:szCs w:val="44"/>
        </w:rPr>
      </w:pPr>
    </w:p>
    <w:p>
      <w:pPr>
        <w:spacing w:line="600" w:lineRule="exact"/>
        <w:jc w:val="center"/>
        <w:rPr>
          <w:rFonts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2021年江苏省高等教育学会</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辅导员工作研究委员会专项课题指南</w:t>
      </w:r>
    </w:p>
    <w:p>
      <w:pPr>
        <w:rPr>
          <w:rFonts w:ascii="仿宋" w:hAnsi="仿宋" w:eastAsia="仿宋"/>
          <w:sz w:val="32"/>
          <w:szCs w:val="32"/>
        </w:rPr>
      </w:pPr>
    </w:p>
    <w:p>
      <w:pPr>
        <w:spacing w:line="520" w:lineRule="exact"/>
        <w:rPr>
          <w:rFonts w:ascii="仿宋" w:hAnsi="仿宋" w:eastAsia="仿宋" w:cs="仿宋"/>
          <w:sz w:val="32"/>
          <w:szCs w:val="32"/>
        </w:rPr>
      </w:pPr>
      <w:r>
        <w:rPr>
          <w:rFonts w:hint="eastAsia" w:ascii="仿宋" w:hAnsi="仿宋" w:eastAsia="仿宋" w:cs="仿宋"/>
          <w:sz w:val="32"/>
          <w:szCs w:val="32"/>
        </w:rPr>
        <w:t>1.习近平新时代中国特色社会主义思想学习宣传教育研究</w:t>
      </w:r>
    </w:p>
    <w:p>
      <w:pPr>
        <w:spacing w:line="520" w:lineRule="exact"/>
        <w:rPr>
          <w:rFonts w:ascii="仿宋" w:hAnsi="仿宋" w:eastAsia="仿宋" w:cs="仿宋"/>
          <w:sz w:val="32"/>
          <w:szCs w:val="32"/>
        </w:rPr>
      </w:pPr>
      <w:r>
        <w:rPr>
          <w:rFonts w:hint="eastAsia" w:ascii="仿宋" w:hAnsi="仿宋" w:eastAsia="仿宋" w:cs="仿宋"/>
          <w:sz w:val="32"/>
          <w:szCs w:val="32"/>
        </w:rPr>
        <w:t>2.社会主义核心价值观引领知识教育长效机制研究</w:t>
      </w:r>
    </w:p>
    <w:p>
      <w:pPr>
        <w:spacing w:line="520" w:lineRule="exact"/>
        <w:rPr>
          <w:rFonts w:ascii="仿宋" w:hAnsi="仿宋" w:eastAsia="仿宋" w:cs="仿宋"/>
          <w:sz w:val="32"/>
          <w:szCs w:val="32"/>
        </w:rPr>
      </w:pPr>
      <w:r>
        <w:rPr>
          <w:rFonts w:hint="eastAsia" w:ascii="仿宋" w:hAnsi="仿宋" w:eastAsia="仿宋" w:cs="仿宋"/>
          <w:sz w:val="32"/>
          <w:szCs w:val="32"/>
        </w:rPr>
        <w:t>3.先进模范群体进校园开展思想政治教育机制研究</w:t>
      </w:r>
    </w:p>
    <w:p>
      <w:pPr>
        <w:spacing w:line="520" w:lineRule="exact"/>
        <w:rPr>
          <w:rFonts w:ascii="仿宋" w:hAnsi="仿宋" w:eastAsia="仿宋" w:cs="仿宋"/>
          <w:sz w:val="32"/>
          <w:szCs w:val="32"/>
        </w:rPr>
      </w:pPr>
      <w:r>
        <w:rPr>
          <w:rFonts w:hint="eastAsia" w:ascii="仿宋" w:hAnsi="仿宋" w:eastAsia="仿宋" w:cs="仿宋"/>
          <w:sz w:val="32"/>
          <w:szCs w:val="32"/>
        </w:rPr>
        <w:t>4.高校党史学习教育常态化机制和育人实效研究</w:t>
      </w:r>
    </w:p>
    <w:p>
      <w:pPr>
        <w:spacing w:line="520" w:lineRule="exact"/>
        <w:rPr>
          <w:rFonts w:ascii="仿宋" w:hAnsi="仿宋" w:eastAsia="仿宋" w:cs="仿宋"/>
          <w:sz w:val="32"/>
          <w:szCs w:val="32"/>
        </w:rPr>
      </w:pPr>
      <w:r>
        <w:rPr>
          <w:rFonts w:hint="eastAsia" w:ascii="仿宋" w:hAnsi="仿宋" w:eastAsia="仿宋" w:cs="仿宋"/>
          <w:sz w:val="32"/>
          <w:szCs w:val="32"/>
        </w:rPr>
        <w:t>5.立德树人视域下高校“四史”学习教育成效提升研究</w:t>
      </w:r>
    </w:p>
    <w:p>
      <w:pPr>
        <w:spacing w:line="520" w:lineRule="exact"/>
        <w:rPr>
          <w:rFonts w:ascii="仿宋" w:hAnsi="仿宋" w:eastAsia="仿宋" w:cs="仿宋"/>
          <w:sz w:val="32"/>
          <w:szCs w:val="32"/>
        </w:rPr>
      </w:pPr>
      <w:r>
        <w:rPr>
          <w:rFonts w:hint="eastAsia" w:ascii="仿宋" w:hAnsi="仿宋" w:eastAsia="仿宋" w:cs="仿宋"/>
          <w:sz w:val="32"/>
          <w:szCs w:val="32"/>
        </w:rPr>
        <w:t>6.红色基因融入大学生日常思想政治教育工作研究</w:t>
      </w:r>
    </w:p>
    <w:p>
      <w:pPr>
        <w:spacing w:line="520" w:lineRule="exact"/>
        <w:rPr>
          <w:rFonts w:ascii="仿宋" w:hAnsi="仿宋" w:eastAsia="仿宋" w:cs="仿宋"/>
          <w:sz w:val="32"/>
          <w:szCs w:val="32"/>
        </w:rPr>
      </w:pPr>
      <w:r>
        <w:rPr>
          <w:rFonts w:hint="eastAsia" w:ascii="仿宋" w:hAnsi="仿宋" w:eastAsia="仿宋" w:cs="仿宋"/>
          <w:sz w:val="32"/>
          <w:szCs w:val="32"/>
        </w:rPr>
        <w:t>7.利用开学典礼、毕业典礼开展思想政治教育研究</w:t>
      </w:r>
    </w:p>
    <w:p>
      <w:pPr>
        <w:spacing w:line="520" w:lineRule="exact"/>
        <w:rPr>
          <w:rFonts w:ascii="仿宋" w:hAnsi="仿宋" w:eastAsia="仿宋" w:cs="仿宋"/>
          <w:sz w:val="32"/>
          <w:szCs w:val="32"/>
        </w:rPr>
      </w:pPr>
      <w:r>
        <w:rPr>
          <w:rFonts w:hint="eastAsia" w:ascii="仿宋" w:hAnsi="仿宋" w:eastAsia="仿宋" w:cs="仿宋"/>
          <w:sz w:val="32"/>
          <w:szCs w:val="32"/>
        </w:rPr>
        <w:t>8.校园文化资源在大学生思想政治教育的作用研究</w:t>
      </w:r>
    </w:p>
    <w:p>
      <w:pPr>
        <w:spacing w:line="520" w:lineRule="exact"/>
        <w:rPr>
          <w:rFonts w:ascii="仿宋" w:hAnsi="仿宋" w:eastAsia="仿宋" w:cs="仿宋"/>
          <w:sz w:val="32"/>
          <w:szCs w:val="32"/>
        </w:rPr>
      </w:pPr>
      <w:r>
        <w:rPr>
          <w:rFonts w:hint="eastAsia" w:ascii="仿宋" w:hAnsi="仿宋" w:eastAsia="仿宋" w:cs="仿宋"/>
          <w:sz w:val="32"/>
          <w:szCs w:val="32"/>
        </w:rPr>
        <w:t>9.高校学生教育管理的法治化研究</w:t>
      </w:r>
    </w:p>
    <w:p>
      <w:pPr>
        <w:spacing w:line="520" w:lineRule="exact"/>
        <w:rPr>
          <w:rFonts w:ascii="仿宋" w:hAnsi="仿宋" w:eastAsia="仿宋" w:cs="仿宋"/>
          <w:sz w:val="32"/>
          <w:szCs w:val="32"/>
        </w:rPr>
      </w:pPr>
      <w:r>
        <w:rPr>
          <w:rFonts w:hint="eastAsia" w:ascii="仿宋" w:hAnsi="仿宋" w:eastAsia="仿宋" w:cs="仿宋"/>
          <w:sz w:val="32"/>
          <w:szCs w:val="32"/>
        </w:rPr>
        <w:t>10.新时代大学生爱国主义教育机制创新研究</w:t>
      </w:r>
    </w:p>
    <w:p>
      <w:pPr>
        <w:spacing w:line="520" w:lineRule="exact"/>
        <w:rPr>
          <w:rFonts w:ascii="仿宋" w:hAnsi="仿宋" w:eastAsia="仿宋" w:cs="仿宋"/>
          <w:sz w:val="32"/>
          <w:szCs w:val="32"/>
        </w:rPr>
      </w:pPr>
      <w:r>
        <w:rPr>
          <w:rFonts w:hint="eastAsia" w:ascii="仿宋" w:hAnsi="仿宋" w:eastAsia="仿宋" w:cs="仿宋"/>
          <w:sz w:val="32"/>
          <w:szCs w:val="32"/>
        </w:rPr>
        <w:t>11.伟大抗疫精神融入大学生日常思想政治教育工作研究</w:t>
      </w:r>
    </w:p>
    <w:p>
      <w:pPr>
        <w:spacing w:line="520" w:lineRule="exact"/>
        <w:rPr>
          <w:rFonts w:ascii="仿宋" w:hAnsi="仿宋" w:eastAsia="仿宋" w:cs="仿宋"/>
          <w:sz w:val="32"/>
          <w:szCs w:val="32"/>
        </w:rPr>
      </w:pPr>
      <w:r>
        <w:rPr>
          <w:rFonts w:hint="eastAsia" w:ascii="仿宋" w:hAnsi="仿宋" w:eastAsia="仿宋" w:cs="仿宋"/>
          <w:sz w:val="32"/>
          <w:szCs w:val="32"/>
        </w:rPr>
        <w:t>12.新时代大学生劳动教育研究</w:t>
      </w:r>
    </w:p>
    <w:p>
      <w:pPr>
        <w:spacing w:line="520" w:lineRule="exact"/>
        <w:rPr>
          <w:rFonts w:ascii="仿宋" w:hAnsi="仿宋" w:eastAsia="仿宋" w:cs="仿宋"/>
          <w:spacing w:val="-6"/>
          <w:sz w:val="32"/>
          <w:szCs w:val="32"/>
        </w:rPr>
      </w:pPr>
      <w:r>
        <w:rPr>
          <w:rFonts w:hint="eastAsia" w:ascii="仿宋" w:hAnsi="仿宋" w:eastAsia="仿宋" w:cs="仿宋"/>
          <w:spacing w:val="-6"/>
          <w:sz w:val="32"/>
          <w:szCs w:val="32"/>
        </w:rPr>
        <w:t>13.社会实践、志愿服务、实习实训等活动中的思想政治教育元素研究</w:t>
      </w:r>
    </w:p>
    <w:p>
      <w:pPr>
        <w:spacing w:line="520" w:lineRule="exact"/>
        <w:rPr>
          <w:rFonts w:ascii="仿宋" w:hAnsi="仿宋" w:eastAsia="仿宋" w:cs="仿宋"/>
          <w:sz w:val="32"/>
          <w:szCs w:val="32"/>
        </w:rPr>
      </w:pPr>
      <w:r>
        <w:rPr>
          <w:rFonts w:hint="eastAsia" w:ascii="仿宋" w:hAnsi="仿宋" w:eastAsia="仿宋" w:cs="仿宋"/>
          <w:sz w:val="32"/>
          <w:szCs w:val="32"/>
        </w:rPr>
        <w:t>14.少数民族学生思想政治教育工作机制创新研究</w:t>
      </w:r>
    </w:p>
    <w:p>
      <w:pPr>
        <w:spacing w:line="520" w:lineRule="exact"/>
        <w:rPr>
          <w:rFonts w:ascii="仿宋" w:hAnsi="仿宋" w:eastAsia="仿宋" w:cs="仿宋"/>
          <w:sz w:val="32"/>
          <w:szCs w:val="32"/>
        </w:rPr>
      </w:pPr>
      <w:r>
        <w:rPr>
          <w:rFonts w:hint="eastAsia" w:ascii="仿宋" w:hAnsi="仿宋" w:eastAsia="仿宋" w:cs="仿宋"/>
          <w:sz w:val="32"/>
          <w:szCs w:val="32"/>
        </w:rPr>
        <w:t>15.高校辅导员提升政治引领力路径研究</w:t>
      </w:r>
    </w:p>
    <w:p>
      <w:pPr>
        <w:spacing w:line="520" w:lineRule="exact"/>
        <w:rPr>
          <w:rFonts w:ascii="仿宋" w:hAnsi="仿宋" w:eastAsia="仿宋" w:cs="仿宋"/>
          <w:sz w:val="32"/>
          <w:szCs w:val="32"/>
        </w:rPr>
      </w:pPr>
      <w:r>
        <w:rPr>
          <w:rFonts w:hint="eastAsia" w:ascii="仿宋" w:hAnsi="仿宋" w:eastAsia="仿宋" w:cs="仿宋"/>
          <w:sz w:val="32"/>
          <w:szCs w:val="32"/>
        </w:rPr>
        <w:t>16.增强高校辅导员与学生谈心谈话的针对性和实效性研究</w:t>
      </w:r>
    </w:p>
    <w:p>
      <w:pPr>
        <w:spacing w:line="520" w:lineRule="exact"/>
        <w:rPr>
          <w:rFonts w:ascii="仿宋" w:hAnsi="仿宋" w:eastAsia="仿宋" w:cs="仿宋"/>
          <w:sz w:val="32"/>
          <w:szCs w:val="32"/>
        </w:rPr>
      </w:pPr>
      <w:r>
        <w:rPr>
          <w:rFonts w:hint="eastAsia" w:ascii="仿宋" w:hAnsi="仿宋" w:eastAsia="仿宋" w:cs="仿宋"/>
          <w:sz w:val="32"/>
          <w:szCs w:val="32"/>
        </w:rPr>
        <w:t>17.高校辅导员与思政课教师协同育人研究</w:t>
      </w:r>
    </w:p>
    <w:p>
      <w:pPr>
        <w:spacing w:line="520" w:lineRule="exact"/>
        <w:rPr>
          <w:rFonts w:ascii="仿宋" w:hAnsi="仿宋" w:eastAsia="仿宋" w:cs="仿宋"/>
          <w:sz w:val="32"/>
          <w:szCs w:val="32"/>
        </w:rPr>
      </w:pPr>
      <w:r>
        <w:rPr>
          <w:rFonts w:hint="eastAsia" w:ascii="仿宋" w:hAnsi="仿宋" w:eastAsia="仿宋" w:cs="仿宋"/>
          <w:sz w:val="32"/>
          <w:szCs w:val="32"/>
        </w:rPr>
        <w:t>18.新时代高校辅导员核心素养研究</w:t>
      </w:r>
    </w:p>
    <w:p>
      <w:pPr>
        <w:spacing w:line="520" w:lineRule="exact"/>
        <w:rPr>
          <w:rFonts w:ascii="仿宋" w:hAnsi="仿宋" w:eastAsia="仿宋" w:cs="仿宋"/>
          <w:sz w:val="32"/>
          <w:szCs w:val="32"/>
        </w:rPr>
      </w:pPr>
      <w:r>
        <w:rPr>
          <w:rFonts w:hint="eastAsia" w:ascii="仿宋" w:hAnsi="仿宋" w:eastAsia="仿宋" w:cs="仿宋"/>
          <w:sz w:val="32"/>
          <w:szCs w:val="32"/>
        </w:rPr>
        <w:t>19.高校辅导员培训核心课程建设研究</w:t>
      </w:r>
    </w:p>
    <w:p>
      <w:pPr>
        <w:spacing w:line="520" w:lineRule="exact"/>
        <w:rPr>
          <w:rFonts w:ascii="仿宋" w:hAnsi="仿宋" w:eastAsia="仿宋" w:cs="仿宋"/>
          <w:sz w:val="32"/>
          <w:szCs w:val="32"/>
        </w:rPr>
      </w:pPr>
      <w:r>
        <w:rPr>
          <w:rFonts w:hint="eastAsia" w:ascii="仿宋" w:hAnsi="仿宋" w:eastAsia="仿宋" w:cs="仿宋"/>
          <w:sz w:val="32"/>
          <w:szCs w:val="32"/>
        </w:rPr>
        <w:t>20.高校辅导员队伍建设有效激励机制研究</w:t>
      </w:r>
    </w:p>
    <w:p>
      <w:pPr>
        <w:spacing w:line="520" w:lineRule="exact"/>
        <w:rPr>
          <w:rFonts w:ascii="仿宋" w:hAnsi="仿宋" w:eastAsia="仿宋" w:cs="仿宋"/>
          <w:sz w:val="32"/>
          <w:szCs w:val="32"/>
        </w:rPr>
      </w:pPr>
      <w:r>
        <w:rPr>
          <w:rFonts w:hint="eastAsia" w:ascii="仿宋" w:hAnsi="仿宋" w:eastAsia="仿宋" w:cs="仿宋"/>
          <w:sz w:val="32"/>
          <w:szCs w:val="32"/>
        </w:rPr>
        <w:t>21.高校辅导员“双线晋升”实施机制研究</w:t>
      </w:r>
    </w:p>
    <w:p>
      <w:pPr>
        <w:spacing w:line="520" w:lineRule="exact"/>
        <w:rPr>
          <w:rFonts w:ascii="仿宋" w:hAnsi="仿宋" w:eastAsia="仿宋" w:cs="仿宋"/>
          <w:sz w:val="32"/>
          <w:szCs w:val="32"/>
        </w:rPr>
      </w:pPr>
      <w:r>
        <w:rPr>
          <w:rFonts w:hint="eastAsia" w:ascii="仿宋" w:hAnsi="仿宋" w:eastAsia="仿宋" w:cs="仿宋"/>
          <w:sz w:val="32"/>
          <w:szCs w:val="32"/>
        </w:rPr>
        <w:t>22.“破五唯”背景下高校辅导员选聘培养机制研究</w:t>
      </w:r>
    </w:p>
    <w:p>
      <w:pPr>
        <w:spacing w:line="520" w:lineRule="exact"/>
        <w:rPr>
          <w:rFonts w:ascii="仿宋" w:hAnsi="仿宋" w:eastAsia="仿宋" w:cs="仿宋"/>
          <w:sz w:val="32"/>
          <w:szCs w:val="32"/>
        </w:rPr>
      </w:pPr>
      <w:r>
        <w:rPr>
          <w:rFonts w:hint="eastAsia" w:ascii="仿宋" w:hAnsi="仿宋" w:eastAsia="仿宋" w:cs="仿宋"/>
          <w:sz w:val="32"/>
          <w:szCs w:val="32"/>
        </w:rPr>
        <w:t>23.“三全育人”背景下高校辅导员的育人定位与实现路径研究</w:t>
      </w:r>
    </w:p>
    <w:p>
      <w:pPr>
        <w:spacing w:line="520" w:lineRule="exact"/>
        <w:rPr>
          <w:rFonts w:ascii="仿宋" w:hAnsi="仿宋" w:eastAsia="仿宋" w:cs="仿宋"/>
          <w:sz w:val="32"/>
          <w:szCs w:val="32"/>
        </w:rPr>
      </w:pPr>
      <w:r>
        <w:rPr>
          <w:rFonts w:hint="eastAsia" w:ascii="仿宋" w:hAnsi="仿宋" w:eastAsia="仿宋" w:cs="仿宋"/>
          <w:sz w:val="32"/>
          <w:szCs w:val="32"/>
        </w:rPr>
        <w:t>24.提高全国性网络思想政治教育阵地的影响力和辐射度研究</w:t>
      </w:r>
    </w:p>
    <w:p>
      <w:pPr>
        <w:spacing w:line="520" w:lineRule="exact"/>
        <w:rPr>
          <w:rFonts w:ascii="仿宋" w:hAnsi="仿宋" w:eastAsia="仿宋" w:cs="仿宋"/>
          <w:sz w:val="32"/>
          <w:szCs w:val="32"/>
        </w:rPr>
      </w:pPr>
      <w:r>
        <w:rPr>
          <w:rFonts w:hint="eastAsia" w:ascii="仿宋" w:hAnsi="仿宋" w:eastAsia="仿宋" w:cs="仿宋"/>
          <w:sz w:val="32"/>
          <w:szCs w:val="32"/>
        </w:rPr>
        <w:t>25.大学生网络素养内容、载体及培育机制研究</w:t>
      </w:r>
    </w:p>
    <w:p>
      <w:pPr>
        <w:spacing w:line="520" w:lineRule="exact"/>
        <w:rPr>
          <w:rFonts w:ascii="仿宋" w:hAnsi="仿宋" w:eastAsia="仿宋" w:cs="仿宋"/>
          <w:sz w:val="32"/>
          <w:szCs w:val="32"/>
        </w:rPr>
      </w:pPr>
      <w:r>
        <w:rPr>
          <w:rFonts w:hint="eastAsia" w:ascii="仿宋" w:hAnsi="仿宋" w:eastAsia="仿宋" w:cs="仿宋"/>
          <w:sz w:val="32"/>
          <w:szCs w:val="32"/>
        </w:rPr>
        <w:t>26.大学生网络社群认同及交际机制研究</w:t>
      </w:r>
    </w:p>
    <w:p>
      <w:pPr>
        <w:spacing w:line="520" w:lineRule="exact"/>
        <w:rPr>
          <w:rFonts w:ascii="仿宋" w:hAnsi="仿宋" w:eastAsia="仿宋" w:cs="仿宋"/>
          <w:sz w:val="32"/>
          <w:szCs w:val="32"/>
        </w:rPr>
      </w:pPr>
      <w:r>
        <w:rPr>
          <w:rFonts w:hint="eastAsia" w:ascii="仿宋" w:hAnsi="仿宋" w:eastAsia="仿宋" w:cs="仿宋"/>
          <w:sz w:val="32"/>
          <w:szCs w:val="32"/>
        </w:rPr>
        <w:t>27.高校思政类微信公众号的建设现状与发展策略研究</w:t>
      </w:r>
    </w:p>
    <w:p>
      <w:pPr>
        <w:spacing w:line="520" w:lineRule="exact"/>
        <w:rPr>
          <w:rFonts w:ascii="仿宋" w:hAnsi="仿宋" w:eastAsia="仿宋" w:cs="仿宋"/>
          <w:sz w:val="32"/>
          <w:szCs w:val="32"/>
        </w:rPr>
      </w:pPr>
      <w:r>
        <w:rPr>
          <w:rFonts w:hint="eastAsia" w:ascii="仿宋" w:hAnsi="仿宋" w:eastAsia="仿宋" w:cs="仿宋"/>
          <w:sz w:val="32"/>
          <w:szCs w:val="32"/>
        </w:rPr>
        <w:t>28.新媒体短视频育人机制研究</w:t>
      </w:r>
    </w:p>
    <w:p>
      <w:pPr>
        <w:spacing w:line="520" w:lineRule="exact"/>
        <w:rPr>
          <w:rFonts w:ascii="仿宋" w:hAnsi="仿宋" w:eastAsia="仿宋" w:cs="仿宋"/>
          <w:sz w:val="32"/>
          <w:szCs w:val="32"/>
        </w:rPr>
      </w:pPr>
      <w:r>
        <w:rPr>
          <w:rFonts w:hint="eastAsia" w:ascii="仿宋" w:hAnsi="仿宋" w:eastAsia="仿宋" w:cs="仿宋"/>
          <w:sz w:val="32"/>
          <w:szCs w:val="32"/>
        </w:rPr>
        <w:t>29.大学生心理问题早期发现和科学干预机制研究</w:t>
      </w:r>
    </w:p>
    <w:p>
      <w:pPr>
        <w:spacing w:line="520" w:lineRule="exact"/>
        <w:rPr>
          <w:rFonts w:ascii="仿宋" w:hAnsi="仿宋" w:eastAsia="仿宋" w:cs="仿宋"/>
          <w:sz w:val="32"/>
          <w:szCs w:val="32"/>
        </w:rPr>
      </w:pPr>
      <w:r>
        <w:rPr>
          <w:rFonts w:hint="eastAsia" w:ascii="仿宋" w:hAnsi="仿宋" w:eastAsia="仿宋" w:cs="仿宋"/>
          <w:sz w:val="32"/>
          <w:szCs w:val="32"/>
        </w:rPr>
        <w:t>30.高校学生心理健康教育体系建设创新研究</w:t>
      </w:r>
    </w:p>
    <w:p>
      <w:pPr>
        <w:spacing w:line="520" w:lineRule="exact"/>
        <w:rPr>
          <w:rFonts w:ascii="仿宋" w:hAnsi="仿宋" w:eastAsia="仿宋" w:cs="仿宋"/>
          <w:sz w:val="32"/>
          <w:szCs w:val="32"/>
        </w:rPr>
      </w:pPr>
      <w:r>
        <w:rPr>
          <w:rFonts w:hint="eastAsia" w:ascii="仿宋" w:hAnsi="仿宋" w:eastAsia="仿宋" w:cs="仿宋"/>
          <w:sz w:val="32"/>
          <w:szCs w:val="32"/>
        </w:rPr>
        <w:t>31.大学生积极心理品质培育的路径与机制研究</w:t>
      </w:r>
    </w:p>
    <w:p>
      <w:pPr>
        <w:spacing w:line="520" w:lineRule="exact"/>
        <w:rPr>
          <w:rFonts w:ascii="仿宋" w:hAnsi="仿宋" w:eastAsia="仿宋" w:cs="仿宋"/>
          <w:sz w:val="32"/>
          <w:szCs w:val="32"/>
        </w:rPr>
      </w:pPr>
      <w:r>
        <w:rPr>
          <w:rFonts w:hint="eastAsia" w:ascii="仿宋" w:hAnsi="仿宋" w:eastAsia="仿宋" w:cs="仿宋"/>
          <w:sz w:val="32"/>
          <w:szCs w:val="32"/>
        </w:rPr>
        <w:t>32.大学生心理危机的特点与干预策略研究</w:t>
      </w:r>
    </w:p>
    <w:p>
      <w:pPr>
        <w:spacing w:line="520" w:lineRule="exact"/>
        <w:rPr>
          <w:rFonts w:ascii="仿宋" w:hAnsi="仿宋" w:eastAsia="仿宋" w:cs="仿宋"/>
          <w:sz w:val="32"/>
          <w:szCs w:val="32"/>
        </w:rPr>
      </w:pPr>
      <w:r>
        <w:rPr>
          <w:rFonts w:hint="eastAsia" w:ascii="仿宋" w:hAnsi="仿宋" w:eastAsia="仿宋" w:cs="仿宋"/>
          <w:sz w:val="32"/>
          <w:szCs w:val="32"/>
        </w:rPr>
        <w:t>33.新时代大学生群体积极社会心态培育研究</w:t>
      </w:r>
    </w:p>
    <w:p>
      <w:pPr>
        <w:spacing w:line="520" w:lineRule="exact"/>
        <w:rPr>
          <w:rFonts w:ascii="仿宋" w:hAnsi="仿宋" w:eastAsia="仿宋" w:cs="仿宋"/>
          <w:sz w:val="32"/>
          <w:szCs w:val="32"/>
        </w:rPr>
      </w:pPr>
      <w:r>
        <w:rPr>
          <w:rFonts w:hint="eastAsia" w:ascii="仿宋" w:hAnsi="仿宋" w:eastAsia="仿宋" w:cs="仿宋"/>
          <w:sz w:val="32"/>
          <w:szCs w:val="32"/>
        </w:rPr>
        <w:t>34.加强推动高校学生会（研究生会）建设研究</w:t>
      </w:r>
    </w:p>
    <w:p>
      <w:pPr>
        <w:spacing w:line="520" w:lineRule="exact"/>
        <w:rPr>
          <w:rFonts w:ascii="仿宋" w:hAnsi="仿宋" w:eastAsia="仿宋" w:cs="仿宋"/>
          <w:sz w:val="32"/>
          <w:szCs w:val="32"/>
        </w:rPr>
      </w:pPr>
      <w:r>
        <w:rPr>
          <w:rFonts w:hint="eastAsia" w:ascii="仿宋" w:hAnsi="仿宋" w:eastAsia="仿宋" w:cs="仿宋"/>
          <w:sz w:val="32"/>
          <w:szCs w:val="32"/>
        </w:rPr>
        <w:t>35.高校学生社团育人的路径和机制创新研究</w:t>
      </w:r>
    </w:p>
    <w:p>
      <w:pPr>
        <w:spacing w:line="520" w:lineRule="exact"/>
        <w:rPr>
          <w:rFonts w:ascii="仿宋" w:hAnsi="仿宋" w:eastAsia="仿宋" w:cs="仿宋"/>
          <w:sz w:val="32"/>
          <w:szCs w:val="32"/>
        </w:rPr>
      </w:pPr>
      <w:r>
        <w:rPr>
          <w:rFonts w:hint="eastAsia" w:ascii="仿宋" w:hAnsi="仿宋" w:eastAsia="仿宋" w:cs="仿宋"/>
          <w:sz w:val="32"/>
          <w:szCs w:val="32"/>
        </w:rPr>
        <w:t>36.疫情防控常态化背景下大学生就业指导与服务的创新研究</w:t>
      </w:r>
    </w:p>
    <w:p>
      <w:pPr>
        <w:spacing w:line="520" w:lineRule="exact"/>
        <w:rPr>
          <w:rFonts w:ascii="仿宋" w:hAnsi="仿宋" w:eastAsia="仿宋" w:cs="仿宋"/>
          <w:sz w:val="32"/>
          <w:szCs w:val="32"/>
        </w:rPr>
      </w:pPr>
      <w:r>
        <w:rPr>
          <w:rFonts w:hint="eastAsia" w:ascii="仿宋" w:hAnsi="仿宋" w:eastAsia="仿宋" w:cs="仿宋"/>
          <w:sz w:val="32"/>
          <w:szCs w:val="32"/>
        </w:rPr>
        <w:t>37.研究生思想政治教育的现状和对策研究</w:t>
      </w:r>
    </w:p>
    <w:p>
      <w:pPr>
        <w:spacing w:line="520" w:lineRule="exact"/>
        <w:rPr>
          <w:rFonts w:ascii="仿宋" w:hAnsi="仿宋" w:eastAsia="仿宋" w:cs="仿宋"/>
          <w:sz w:val="32"/>
          <w:szCs w:val="32"/>
        </w:rPr>
      </w:pPr>
      <w:r>
        <w:rPr>
          <w:rFonts w:hint="eastAsia" w:ascii="仿宋" w:hAnsi="仿宋" w:eastAsia="仿宋" w:cs="仿宋"/>
          <w:sz w:val="32"/>
          <w:szCs w:val="32"/>
        </w:rPr>
        <w:t>38.民办高校大学生思想政治教育的现状和对策研究</w:t>
      </w:r>
    </w:p>
    <w:p>
      <w:pPr>
        <w:spacing w:line="520" w:lineRule="exact"/>
        <w:rPr>
          <w:rFonts w:ascii="仿宋" w:hAnsi="仿宋" w:eastAsia="仿宋" w:cs="仿宋"/>
          <w:sz w:val="32"/>
          <w:szCs w:val="32"/>
        </w:rPr>
      </w:pPr>
      <w:r>
        <w:rPr>
          <w:rFonts w:hint="eastAsia" w:ascii="仿宋" w:hAnsi="仿宋" w:eastAsia="仿宋" w:cs="仿宋"/>
          <w:sz w:val="32"/>
          <w:szCs w:val="32"/>
        </w:rPr>
        <w:t>39.高职高专大学生思想政治教育的现状和对策研究</w:t>
      </w:r>
    </w:p>
    <w:p>
      <w:pPr>
        <w:spacing w:line="520" w:lineRule="exact"/>
        <w:rPr>
          <w:rFonts w:ascii="仿宋" w:hAnsi="仿宋" w:eastAsia="仿宋" w:cs="仿宋"/>
          <w:sz w:val="32"/>
          <w:szCs w:val="32"/>
        </w:rPr>
      </w:pPr>
      <w:r>
        <w:rPr>
          <w:rFonts w:hint="eastAsia" w:ascii="仿宋" w:hAnsi="仿宋" w:eastAsia="仿宋" w:cs="仿宋"/>
          <w:sz w:val="32"/>
          <w:szCs w:val="32"/>
        </w:rPr>
        <w:t>40.艺体类大学生思想政治教育的现状和对策研究</w:t>
      </w:r>
    </w:p>
    <w:p>
      <w:pPr>
        <w:spacing w:line="520" w:lineRule="exact"/>
        <w:rPr>
          <w:rFonts w:ascii="仿宋" w:hAnsi="仿宋" w:eastAsia="仿宋" w:cs="仿宋"/>
          <w:sz w:val="32"/>
          <w:szCs w:val="32"/>
        </w:rPr>
      </w:pPr>
      <w:r>
        <w:rPr>
          <w:rFonts w:hint="eastAsia" w:ascii="仿宋" w:hAnsi="仿宋" w:eastAsia="仿宋" w:cs="仿宋"/>
          <w:sz w:val="32"/>
          <w:szCs w:val="32"/>
        </w:rPr>
        <w:t>41.高校学生党建工作标准及测评体系研究</w:t>
      </w:r>
    </w:p>
    <w:p>
      <w:pPr>
        <w:spacing w:line="520" w:lineRule="exact"/>
        <w:rPr>
          <w:rFonts w:ascii="仿宋" w:hAnsi="仿宋" w:eastAsia="仿宋" w:cs="仿宋"/>
          <w:sz w:val="32"/>
          <w:szCs w:val="32"/>
        </w:rPr>
      </w:pPr>
      <w:r>
        <w:rPr>
          <w:rFonts w:hint="eastAsia" w:ascii="仿宋" w:hAnsi="仿宋" w:eastAsia="仿宋" w:cs="仿宋"/>
          <w:sz w:val="32"/>
          <w:szCs w:val="32"/>
        </w:rPr>
        <w:t>42.民办高校学生党建工作机制创新研究</w:t>
      </w:r>
    </w:p>
    <w:p>
      <w:pPr>
        <w:spacing w:line="520" w:lineRule="exact"/>
        <w:rPr>
          <w:rFonts w:ascii="仿宋" w:hAnsi="仿宋" w:eastAsia="仿宋" w:cs="仿宋"/>
          <w:sz w:val="32"/>
          <w:szCs w:val="32"/>
        </w:rPr>
      </w:pPr>
      <w:r>
        <w:rPr>
          <w:rFonts w:hint="eastAsia" w:ascii="仿宋" w:hAnsi="仿宋" w:eastAsia="仿宋" w:cs="仿宋"/>
          <w:sz w:val="32"/>
          <w:szCs w:val="32"/>
        </w:rPr>
        <w:t>43.高职高专学生党建工作机制创新研究</w:t>
      </w:r>
    </w:p>
    <w:p>
      <w:pPr>
        <w:spacing w:line="520" w:lineRule="exact"/>
        <w:rPr>
          <w:rFonts w:ascii="仿宋" w:hAnsi="仿宋" w:eastAsia="仿宋" w:cs="仿宋"/>
          <w:sz w:val="32"/>
          <w:szCs w:val="32"/>
        </w:rPr>
      </w:pPr>
      <w:r>
        <w:rPr>
          <w:rFonts w:hint="eastAsia" w:ascii="仿宋" w:hAnsi="仿宋" w:eastAsia="仿宋" w:cs="仿宋"/>
          <w:sz w:val="32"/>
          <w:szCs w:val="32"/>
        </w:rPr>
        <w:t>44.高校学生党员教育管理服务机制创新研究</w:t>
      </w:r>
    </w:p>
    <w:p>
      <w:pPr>
        <w:spacing w:line="520" w:lineRule="exact"/>
        <w:rPr>
          <w:rFonts w:ascii="仿宋" w:hAnsi="仿宋" w:eastAsia="仿宋" w:cs="仿宋"/>
          <w:sz w:val="32"/>
          <w:szCs w:val="32"/>
        </w:rPr>
      </w:pPr>
      <w:r>
        <w:rPr>
          <w:rFonts w:hint="eastAsia" w:ascii="仿宋" w:hAnsi="仿宋" w:eastAsia="仿宋" w:cs="仿宋"/>
          <w:sz w:val="32"/>
          <w:szCs w:val="32"/>
        </w:rPr>
        <w:t>45.组织管理力量“一站式”进驻学生生活园区有效机制研究</w:t>
      </w:r>
    </w:p>
    <w:p>
      <w:pPr>
        <w:spacing w:line="520" w:lineRule="exact"/>
        <w:rPr>
          <w:rFonts w:ascii="仿宋" w:hAnsi="仿宋" w:eastAsia="仿宋" w:cs="仿宋"/>
          <w:sz w:val="32"/>
          <w:szCs w:val="32"/>
        </w:rPr>
      </w:pPr>
      <w:r>
        <w:rPr>
          <w:rFonts w:hint="eastAsia" w:ascii="仿宋" w:hAnsi="仿宋" w:eastAsia="仿宋" w:cs="仿宋"/>
          <w:sz w:val="32"/>
          <w:szCs w:val="32"/>
        </w:rPr>
        <w:t>46.中国共产党建党百年的党建与思想政治工作理论与实践研究</w:t>
      </w:r>
    </w:p>
    <w:p>
      <w:pPr>
        <w:spacing w:line="520" w:lineRule="exact"/>
        <w:rPr>
          <w:rFonts w:ascii="仿宋" w:hAnsi="仿宋" w:eastAsia="仿宋" w:cs="仿宋"/>
          <w:sz w:val="32"/>
          <w:szCs w:val="32"/>
        </w:rPr>
      </w:pPr>
      <w:r>
        <w:rPr>
          <w:rFonts w:hint="eastAsia" w:ascii="仿宋" w:hAnsi="仿宋" w:eastAsia="仿宋" w:cs="仿宋"/>
          <w:sz w:val="32"/>
          <w:szCs w:val="32"/>
        </w:rPr>
        <w:t>47.高校研究生党支部标准化、规范化建设研究</w:t>
      </w:r>
    </w:p>
    <w:p>
      <w:pPr>
        <w:spacing w:line="520" w:lineRule="exact"/>
        <w:rPr>
          <w:rFonts w:ascii="仿宋" w:hAnsi="仿宋" w:eastAsia="仿宋" w:cs="仿宋"/>
          <w:sz w:val="32"/>
          <w:szCs w:val="32"/>
        </w:rPr>
      </w:pPr>
      <w:r>
        <w:rPr>
          <w:rFonts w:hint="eastAsia" w:ascii="仿宋" w:hAnsi="仿宋" w:eastAsia="仿宋" w:cs="仿宋"/>
          <w:sz w:val="32"/>
          <w:szCs w:val="32"/>
        </w:rPr>
        <w:t>48.少数民族大学生党员发展研究</w:t>
      </w:r>
    </w:p>
    <w:p>
      <w:pPr>
        <w:spacing w:line="520" w:lineRule="exact"/>
        <w:rPr>
          <w:rFonts w:ascii="仿宋" w:hAnsi="仿宋" w:eastAsia="仿宋" w:cs="仿宋"/>
          <w:sz w:val="32"/>
          <w:szCs w:val="32"/>
        </w:rPr>
      </w:pPr>
      <w:r>
        <w:rPr>
          <w:rFonts w:hint="eastAsia" w:ascii="仿宋" w:hAnsi="仿宋" w:eastAsia="仿宋" w:cs="仿宋"/>
          <w:sz w:val="32"/>
          <w:szCs w:val="32"/>
        </w:rPr>
        <w:t>49.增强高校学生党支部政治功能和组织力研究</w:t>
      </w:r>
    </w:p>
    <w:p>
      <w:pPr>
        <w:spacing w:line="520" w:lineRule="exact"/>
        <w:rPr>
          <w:rFonts w:ascii="仿宋" w:hAnsi="仿宋" w:eastAsia="仿宋" w:cs="仿宋"/>
          <w:sz w:val="32"/>
          <w:szCs w:val="32"/>
        </w:rPr>
      </w:pPr>
      <w:r>
        <w:rPr>
          <w:rFonts w:hint="eastAsia" w:ascii="仿宋" w:hAnsi="仿宋" w:eastAsia="仿宋" w:cs="仿宋"/>
          <w:sz w:val="32"/>
          <w:szCs w:val="32"/>
        </w:rPr>
        <w:t>50.高校学生党支部设置方式与运行机制创新研究</w:t>
      </w:r>
    </w:p>
    <w:p>
      <w:pPr>
        <w:spacing w:line="520" w:lineRule="exact"/>
        <w:rPr>
          <w:rFonts w:ascii="仿宋" w:hAnsi="仿宋" w:eastAsia="仿宋" w:cs="仿宋"/>
          <w:sz w:val="32"/>
          <w:szCs w:val="32"/>
        </w:rPr>
      </w:pPr>
      <w:r>
        <w:rPr>
          <w:rFonts w:hint="eastAsia" w:ascii="仿宋" w:hAnsi="仿宋" w:eastAsia="仿宋" w:cs="仿宋"/>
          <w:sz w:val="32"/>
          <w:szCs w:val="32"/>
        </w:rPr>
        <w:t>51.高校学生党员学习党史工作机制研究</w:t>
      </w:r>
    </w:p>
    <w:p>
      <w:pPr>
        <w:spacing w:line="520" w:lineRule="exact"/>
        <w:rPr>
          <w:rFonts w:ascii="仿宋" w:hAnsi="仿宋" w:eastAsia="仿宋" w:cs="仿宋"/>
          <w:sz w:val="32"/>
          <w:szCs w:val="32"/>
        </w:rPr>
      </w:pPr>
      <w:r>
        <w:rPr>
          <w:rFonts w:hint="eastAsia" w:ascii="仿宋" w:hAnsi="仿宋" w:eastAsia="仿宋" w:cs="仿宋"/>
          <w:sz w:val="32"/>
          <w:szCs w:val="32"/>
        </w:rPr>
        <w:t>52.高校学生党组织贯彻落实《中国共产党普通高等学校基层组织工作条例》长效机制建设研究</w:t>
      </w:r>
    </w:p>
    <w:p>
      <w:pPr>
        <w:spacing w:line="520" w:lineRule="exact"/>
        <w:rPr>
          <w:rFonts w:ascii="仿宋" w:hAnsi="仿宋" w:eastAsia="仿宋" w:cs="仿宋"/>
          <w:spacing w:val="-11"/>
          <w:sz w:val="32"/>
          <w:szCs w:val="32"/>
        </w:rPr>
      </w:pPr>
      <w:r>
        <w:rPr>
          <w:rFonts w:hint="eastAsia" w:ascii="仿宋" w:hAnsi="仿宋" w:eastAsia="仿宋" w:cs="仿宋"/>
          <w:spacing w:val="-11"/>
          <w:sz w:val="32"/>
          <w:szCs w:val="32"/>
        </w:rPr>
        <w:t>53.常态化疫情防控背景下有效发挥高校学生党员先锋模范作用机制研究</w:t>
      </w:r>
    </w:p>
    <w:p>
      <w:pPr>
        <w:spacing w:line="520" w:lineRule="exact"/>
        <w:rPr>
          <w:rFonts w:ascii="仿宋" w:hAnsi="仿宋" w:eastAsia="仿宋" w:cs="仿宋"/>
          <w:sz w:val="32"/>
          <w:szCs w:val="32"/>
        </w:rPr>
      </w:pPr>
      <w:r>
        <w:rPr>
          <w:rFonts w:hint="eastAsia" w:ascii="仿宋" w:hAnsi="仿宋" w:eastAsia="仿宋" w:cs="仿宋"/>
          <w:sz w:val="32"/>
          <w:szCs w:val="32"/>
        </w:rPr>
        <w:t>54.建党百年背景下高校学生党组织建设历史与经验启示研究</w:t>
      </w:r>
    </w:p>
    <w:p>
      <w:pPr>
        <w:spacing w:line="520" w:lineRule="exact"/>
        <w:rPr>
          <w:rFonts w:ascii="仿宋" w:hAnsi="仿宋" w:eastAsia="仿宋" w:cs="仿宋"/>
          <w:sz w:val="32"/>
          <w:szCs w:val="32"/>
        </w:rPr>
      </w:pPr>
      <w:r>
        <w:rPr>
          <w:rFonts w:hint="eastAsia" w:ascii="仿宋" w:hAnsi="仿宋" w:eastAsia="仿宋" w:cs="仿宋"/>
          <w:sz w:val="32"/>
          <w:szCs w:val="32"/>
        </w:rPr>
        <w:t>55.高校加强学生民族宗教政策教育的路径研究</w:t>
      </w:r>
    </w:p>
    <w:p>
      <w:pPr>
        <w:spacing w:line="520" w:lineRule="exact"/>
        <w:rPr>
          <w:rFonts w:ascii="仿宋" w:hAnsi="仿宋" w:eastAsia="仿宋" w:cs="仿宋"/>
          <w:sz w:val="32"/>
          <w:szCs w:val="32"/>
        </w:rPr>
      </w:pPr>
      <w:r>
        <w:rPr>
          <w:rFonts w:hint="eastAsia" w:ascii="仿宋" w:hAnsi="仿宋" w:eastAsia="仿宋" w:cs="仿宋"/>
          <w:sz w:val="32"/>
          <w:szCs w:val="32"/>
        </w:rPr>
        <w:t>56.移动互联网时代高校网络安全教育有效策略研究</w:t>
      </w:r>
    </w:p>
    <w:p>
      <w:pPr>
        <w:spacing w:line="520" w:lineRule="exact"/>
        <w:rPr>
          <w:rFonts w:ascii="仿宋" w:hAnsi="仿宋" w:eastAsia="仿宋" w:cs="仿宋"/>
          <w:sz w:val="32"/>
          <w:szCs w:val="32"/>
        </w:rPr>
      </w:pPr>
      <w:r>
        <w:rPr>
          <w:rFonts w:hint="eastAsia" w:ascii="仿宋" w:hAnsi="仿宋" w:eastAsia="仿宋" w:cs="仿宋"/>
          <w:sz w:val="32"/>
          <w:szCs w:val="32"/>
        </w:rPr>
        <w:t>57.大学生安全教育现状与对策研究</w:t>
      </w:r>
    </w:p>
    <w:p>
      <w:pPr>
        <w:spacing w:line="520" w:lineRule="exact"/>
        <w:rPr>
          <w:rFonts w:ascii="仿宋" w:hAnsi="仿宋" w:eastAsia="仿宋" w:cs="仿宋"/>
          <w:sz w:val="32"/>
          <w:szCs w:val="32"/>
        </w:rPr>
      </w:pPr>
      <w:r>
        <w:rPr>
          <w:rFonts w:hint="eastAsia" w:ascii="仿宋" w:hAnsi="仿宋" w:eastAsia="仿宋" w:cs="仿宋"/>
          <w:sz w:val="32"/>
          <w:szCs w:val="32"/>
        </w:rPr>
        <w:t>58.大学生国家安全意识培养研究</w:t>
      </w:r>
    </w:p>
    <w:p>
      <w:pPr>
        <w:spacing w:line="520" w:lineRule="exact"/>
        <w:rPr>
          <w:rFonts w:ascii="仿宋" w:hAnsi="仿宋" w:eastAsia="仿宋" w:cs="仿宋"/>
          <w:sz w:val="32"/>
          <w:szCs w:val="32"/>
        </w:rPr>
      </w:pPr>
      <w:r>
        <w:rPr>
          <w:rFonts w:hint="eastAsia" w:ascii="仿宋" w:hAnsi="仿宋" w:eastAsia="仿宋" w:cs="仿宋"/>
          <w:sz w:val="32"/>
          <w:szCs w:val="32"/>
        </w:rPr>
        <w:t>59.防范“校园贷”长效机制研究</w:t>
      </w:r>
    </w:p>
    <w:p>
      <w:pPr>
        <w:spacing w:line="520" w:lineRule="exact"/>
        <w:rPr>
          <w:rFonts w:ascii="仿宋" w:hAnsi="仿宋" w:eastAsia="仿宋" w:cs="仿宋"/>
          <w:sz w:val="32"/>
          <w:szCs w:val="32"/>
        </w:rPr>
      </w:pPr>
      <w:r>
        <w:rPr>
          <w:rFonts w:hint="eastAsia" w:ascii="仿宋" w:hAnsi="仿宋" w:eastAsia="仿宋" w:cs="仿宋"/>
          <w:sz w:val="32"/>
          <w:szCs w:val="32"/>
        </w:rPr>
        <w:t>60.高校安全风险防范化解研究</w:t>
      </w:r>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3B"/>
    <w:rsid w:val="000649D4"/>
    <w:rsid w:val="000D568D"/>
    <w:rsid w:val="00671464"/>
    <w:rsid w:val="00764CAC"/>
    <w:rsid w:val="00797859"/>
    <w:rsid w:val="007D6D3B"/>
    <w:rsid w:val="00A00028"/>
    <w:rsid w:val="00A80183"/>
    <w:rsid w:val="00AD78E9"/>
    <w:rsid w:val="00B36381"/>
    <w:rsid w:val="00C31020"/>
    <w:rsid w:val="00C8585E"/>
    <w:rsid w:val="00E327F0"/>
    <w:rsid w:val="04741613"/>
    <w:rsid w:val="0D9F6D19"/>
    <w:rsid w:val="0EA000C6"/>
    <w:rsid w:val="14D62479"/>
    <w:rsid w:val="15B44B7D"/>
    <w:rsid w:val="15F21C6B"/>
    <w:rsid w:val="1D5A56AE"/>
    <w:rsid w:val="1DC35EDD"/>
    <w:rsid w:val="1ECE3C69"/>
    <w:rsid w:val="20310FAD"/>
    <w:rsid w:val="205816F0"/>
    <w:rsid w:val="224F7075"/>
    <w:rsid w:val="24231146"/>
    <w:rsid w:val="27426260"/>
    <w:rsid w:val="2C70401F"/>
    <w:rsid w:val="319F5B46"/>
    <w:rsid w:val="31B767F9"/>
    <w:rsid w:val="3429167A"/>
    <w:rsid w:val="34C959EC"/>
    <w:rsid w:val="37EB5D09"/>
    <w:rsid w:val="38E05F39"/>
    <w:rsid w:val="39AC2B9B"/>
    <w:rsid w:val="3B241BA2"/>
    <w:rsid w:val="3D79022F"/>
    <w:rsid w:val="3F972391"/>
    <w:rsid w:val="406014E2"/>
    <w:rsid w:val="4D25269E"/>
    <w:rsid w:val="5AB82A3A"/>
    <w:rsid w:val="5B915C14"/>
    <w:rsid w:val="66271D56"/>
    <w:rsid w:val="6A313699"/>
    <w:rsid w:val="6A934D10"/>
    <w:rsid w:val="6AFA667B"/>
    <w:rsid w:val="6EFD7312"/>
    <w:rsid w:val="7272587B"/>
    <w:rsid w:val="730E6C3C"/>
    <w:rsid w:val="75BA034B"/>
    <w:rsid w:val="797C13E4"/>
    <w:rsid w:val="7A4710BD"/>
    <w:rsid w:val="7B8039F0"/>
    <w:rsid w:val="7C304DAB"/>
    <w:rsid w:val="7C5C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Calibri" w:hAnsi="Calibri" w:eastAsia="宋体" w:cs="Times New Roman"/>
      <w:sz w:val="18"/>
      <w:szCs w:val="18"/>
    </w:rPr>
  </w:style>
  <w:style w:type="character" w:customStyle="1" w:styleId="8">
    <w:name w:val="页眉 Char"/>
    <w:basedOn w:val="6"/>
    <w:link w:val="4"/>
    <w:qFormat/>
    <w:uiPriority w:val="99"/>
    <w:rPr>
      <w:kern w:val="2"/>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215</Words>
  <Characters>1227</Characters>
  <Lines>10</Lines>
  <Paragraphs>2</Paragraphs>
  <TotalTime>205</TotalTime>
  <ScaleCrop>false</ScaleCrop>
  <LinksUpToDate>false</LinksUpToDate>
  <CharactersWithSpaces>1440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2018-08-01T09:22:00Z</dcterms:created>
  <dc:creator>USER</dc:creator>
  <cp:lastModifiedBy>1</cp:lastModifiedBy>
  <cp:lastPrinted>2019-07-04T06:27:00Z</cp:lastPrinted>
  <dcterms:modified xsi:type="dcterms:W3CDTF">2021-10-04T11:05:33Z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FB31E3735621483DBDB79CD193E9E50B</vt:lpwstr>
  </property>
</Properties>
</file>