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pPr>
      <w:bookmarkStart w:id="0" w:name="_GoBack"/>
      <w:r>
        <w:rPr>
          <w:bdr w:val="none" w:color="auto" w:sz="0" w:space="0"/>
        </w:rPr>
        <w:t>中国高等教育学会关于开展“高校辅导员队伍建设与发展研究”专项课题申报工作的通知</w:t>
      </w:r>
    </w:p>
    <w:bookmarkEnd w:id="0"/>
    <w:p>
      <w:pPr>
        <w:pStyle w:val="2"/>
        <w:keepNext w:val="0"/>
        <w:keepLines w:val="0"/>
        <w:widowControl/>
        <w:suppressLineNumbers w:val="0"/>
        <w:spacing w:before="300" w:beforeAutospacing="0" w:after="0" w:afterAutospacing="0" w:line="360" w:lineRule="atLeast"/>
        <w:ind w:left="0" w:right="0"/>
        <w:jc w:val="center"/>
        <w:rPr>
          <w:sz w:val="24"/>
          <w:szCs w:val="24"/>
        </w:rPr>
      </w:pPr>
      <w:r>
        <w:rPr>
          <w:rFonts w:hint="eastAsia" w:ascii="宋体" w:hAnsi="宋体" w:eastAsia="宋体" w:cs="宋体"/>
          <w:color w:val="333333"/>
          <w:sz w:val="24"/>
          <w:szCs w:val="24"/>
          <w:bdr w:val="none" w:color="auto" w:sz="0" w:space="0"/>
        </w:rPr>
        <w:t>高学会〔2020〕32号</w:t>
      </w:r>
    </w:p>
    <w:p>
      <w:pPr>
        <w:pStyle w:val="2"/>
        <w:keepNext w:val="0"/>
        <w:keepLines w:val="0"/>
        <w:widowControl/>
        <w:suppressLineNumbers w:val="0"/>
        <w:spacing w:before="300" w:beforeAutospacing="0" w:after="0" w:afterAutospacing="0" w:line="360" w:lineRule="atLeast"/>
        <w:ind w:left="0" w:right="0"/>
        <w:jc w:val="left"/>
        <w:rPr>
          <w:sz w:val="24"/>
          <w:szCs w:val="24"/>
        </w:rPr>
      </w:pPr>
      <w:r>
        <w:rPr>
          <w:rFonts w:hint="eastAsia" w:ascii="宋体" w:hAnsi="宋体" w:eastAsia="宋体" w:cs="宋体"/>
          <w:color w:val="333333"/>
          <w:sz w:val="24"/>
          <w:szCs w:val="24"/>
          <w:bdr w:val="none" w:color="auto" w:sz="0" w:space="0"/>
        </w:rPr>
        <w:t>有关会员单位：</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为深入学习贯彻习近平新时代中国特色社会主义思想，全面贯彻落实全国教育大会、全国高校思想政治工作会议和学校思想政治理论课教师座谈会精神，进一步探索新形势下高校辅导员队伍建设的重大理论与现实问题，提升高校思想政治工作研究水平，中国高等教育学会决定联合所属辅导员工作研究分会启动“高校辅导员队伍建设与发展研究”专项课题（以下简称“专项课题”）申报工作，现将有关事宜通知如下：</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一、研究范围及成果要求</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专项课题着重围绕高校辅导员队伍建设发展重要领域的热点难点问题开展理论和实践研究。课题研究方向应参照课题指南（见附件1），申报人可根据具体研究目标和内容拟定课题研究题目。</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结项时根据不同类型课题分别提交有分量、有深度、有决策参考价值的研究报告，或高质量学术论文、调研报告、专著等研究成果。课题研究成果在公开发表、出版或内部呈送时,均应在显著位置注明“中国高等教育学会‘高校辅导员队伍建设与发展研究’专项课题资助”字样（含课题名称和课题编号），未注明者不予承认。拟发表证明不作为申请课题结项依据。具体结项要求见学会课题管理相关规定。</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二、立项数量及资助标准</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专项课题分为重大课题、重点课题、一般课题三类，其中重大课题1项，资助经费5万元；重点课题不超过10项，每项课题资助经费1万元；一般课题不超过30项，每项课题资助经费0.5万元。</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课题立项后，重大课题和重点课题由学会与分支机构共同组织开题，一般课题由辅导员工作研究分会组织开题。开题通过后，由学会拨付首批研究经费，中期检查通过后拨付剩余研究经费。同时，鼓励课题负责人所在高校给予经费配套支持。</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三、申报要求及时间安排</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课题申报面向会员单位高校思想政治工作人员，鼓励合作研究。</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课题负责人应具备以下条件：具有副高级及以上专业技术职务；必须真正承担和负责课题实施；已经承担学会课题且未结题者，不得申报；每位课题负责人只能申报一项课题。</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课题申报书（一式3份）须经所在单位审查合格、签署意见后，邮寄至辅导员工作研究分会，同时将电子版发送到指定邮箱（可在中国高等教育学会或辅导员工作研究分会网站下载，网址分别为：</w:t>
      </w:r>
      <w:r>
        <w:rPr>
          <w:rFonts w:hint="eastAsia" w:ascii="宋体" w:hAnsi="宋体" w:eastAsia="宋体" w:cs="宋体"/>
          <w:sz w:val="24"/>
          <w:szCs w:val="24"/>
          <w:bdr w:val="none" w:color="auto" w:sz="0" w:space="0"/>
        </w:rPr>
        <w:fldChar w:fldCharType="begin"/>
      </w:r>
      <w:r>
        <w:rPr>
          <w:rFonts w:hint="eastAsia" w:ascii="宋体" w:hAnsi="宋体" w:eastAsia="宋体" w:cs="宋体"/>
          <w:sz w:val="24"/>
          <w:szCs w:val="24"/>
          <w:bdr w:val="none" w:color="auto" w:sz="0" w:space="0"/>
        </w:rPr>
        <w:instrText xml:space="preserve"> HYPERLINK "http://www.hie.edu.cn/" </w:instrText>
      </w:r>
      <w:r>
        <w:rPr>
          <w:rFonts w:hint="eastAsia" w:ascii="宋体" w:hAnsi="宋体" w:eastAsia="宋体" w:cs="宋体"/>
          <w:sz w:val="24"/>
          <w:szCs w:val="24"/>
          <w:bdr w:val="none" w:color="auto" w:sz="0" w:space="0"/>
        </w:rPr>
        <w:fldChar w:fldCharType="separate"/>
      </w:r>
      <w:r>
        <w:rPr>
          <w:rStyle w:val="8"/>
          <w:rFonts w:hint="eastAsia" w:ascii="宋体" w:hAnsi="宋体" w:eastAsia="宋体" w:cs="宋体"/>
          <w:sz w:val="24"/>
          <w:szCs w:val="24"/>
          <w:bdr w:val="none" w:color="auto" w:sz="0" w:space="0"/>
        </w:rPr>
        <w:t>www.hie.edu.cn</w:t>
      </w:r>
      <w:r>
        <w:rPr>
          <w:rFonts w:hint="eastAsia" w:ascii="宋体" w:hAnsi="宋体" w:eastAsia="宋体" w:cs="宋体"/>
          <w:sz w:val="24"/>
          <w:szCs w:val="24"/>
          <w:bdr w:val="none" w:color="auto" w:sz="0" w:space="0"/>
        </w:rPr>
        <w:fldChar w:fldCharType="end"/>
      </w:r>
      <w:r>
        <w:rPr>
          <w:rFonts w:hint="eastAsia" w:ascii="宋体" w:hAnsi="宋体" w:eastAsia="宋体" w:cs="宋体"/>
          <w:color w:val="333333"/>
          <w:sz w:val="24"/>
          <w:szCs w:val="24"/>
          <w:bdr w:val="none" w:color="auto" w:sz="0" w:space="0"/>
        </w:rPr>
        <w:t>，</w:t>
      </w:r>
      <w:r>
        <w:rPr>
          <w:rFonts w:hint="eastAsia" w:ascii="宋体" w:hAnsi="宋体" w:eastAsia="宋体" w:cs="宋体"/>
          <w:sz w:val="24"/>
          <w:szCs w:val="24"/>
          <w:bdr w:val="none" w:color="auto" w:sz="0" w:space="0"/>
        </w:rPr>
        <w:fldChar w:fldCharType="begin"/>
      </w:r>
      <w:r>
        <w:rPr>
          <w:rFonts w:hint="eastAsia" w:ascii="宋体" w:hAnsi="宋体" w:eastAsia="宋体" w:cs="宋体"/>
          <w:sz w:val="24"/>
          <w:szCs w:val="24"/>
          <w:bdr w:val="none" w:color="auto" w:sz="0" w:space="0"/>
        </w:rPr>
        <w:instrText xml:space="preserve"> HYPERLINK "http://www.gxfdy.edu.cn/" </w:instrText>
      </w:r>
      <w:r>
        <w:rPr>
          <w:rFonts w:hint="eastAsia" w:ascii="宋体" w:hAnsi="宋体" w:eastAsia="宋体" w:cs="宋体"/>
          <w:sz w:val="24"/>
          <w:szCs w:val="24"/>
          <w:bdr w:val="none" w:color="auto" w:sz="0" w:space="0"/>
        </w:rPr>
        <w:fldChar w:fldCharType="separate"/>
      </w:r>
      <w:r>
        <w:rPr>
          <w:rStyle w:val="8"/>
          <w:rFonts w:hint="eastAsia" w:ascii="宋体" w:hAnsi="宋体" w:eastAsia="宋体" w:cs="宋体"/>
          <w:sz w:val="24"/>
          <w:szCs w:val="24"/>
          <w:bdr w:val="none" w:color="auto" w:sz="0" w:space="0"/>
        </w:rPr>
        <w:t>www.gxfdy.edu.cn</w:t>
      </w:r>
      <w:r>
        <w:rPr>
          <w:rFonts w:hint="eastAsia" w:ascii="宋体" w:hAnsi="宋体" w:eastAsia="宋体" w:cs="宋体"/>
          <w:sz w:val="24"/>
          <w:szCs w:val="24"/>
          <w:bdr w:val="none" w:color="auto" w:sz="0" w:space="0"/>
        </w:rPr>
        <w:fldChar w:fldCharType="end"/>
      </w:r>
      <w:r>
        <w:rPr>
          <w:rFonts w:hint="eastAsia" w:ascii="宋体" w:hAnsi="宋体" w:eastAsia="宋体" w:cs="宋体"/>
          <w:color w:val="333333"/>
          <w:sz w:val="24"/>
          <w:szCs w:val="24"/>
          <w:bdr w:val="none" w:color="auto" w:sz="0" w:space="0"/>
        </w:rPr>
        <w:t>）。申报单位应严格把关，确保填报信息的准确、真实，提高课题申报质量。</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申报工作自本通知发布之日起至6月26日结束，逾期将不予受理。本年度立项课题原则上要求2年内完成，一般课题1年内完成，研究期限自课题批准立项之日起。课题申报不收取任何费用。</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w:t>
      </w:r>
      <w:r>
        <w:rPr>
          <w:rStyle w:val="5"/>
          <w:rFonts w:hint="eastAsia" w:ascii="宋体" w:hAnsi="宋体" w:eastAsia="宋体" w:cs="宋体"/>
          <w:color w:val="333333"/>
          <w:sz w:val="24"/>
          <w:szCs w:val="24"/>
          <w:bdr w:val="none" w:color="auto" w:sz="0" w:space="0"/>
        </w:rPr>
        <w:t>四、联系方式</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中国高等教育学会辅导员工作研究分会联系人：王海宁</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电话：0531-88361028，邮箱:fudaoyuan@sdu.edu.cn</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邮寄地址：济南市山大南路27号明德楼C座507室中国高教学会辅导员工作研究分会秘书处，邮编：250100</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中国高等教育学会学术与交流部联系人：周庆</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电话：010-82289739</w:t>
      </w:r>
    </w:p>
    <w:p>
      <w:pPr>
        <w:pStyle w:val="2"/>
        <w:keepNext w:val="0"/>
        <w:keepLines w:val="0"/>
        <w:widowControl/>
        <w:suppressLineNumbers w:val="0"/>
        <w:spacing w:before="300" w:beforeAutospacing="0" w:after="0" w:afterAutospacing="0" w:line="360" w:lineRule="atLeast"/>
        <w:ind w:left="0" w:right="0"/>
        <w:jc w:val="left"/>
        <w:rPr>
          <w:sz w:val="24"/>
          <w:szCs w:val="24"/>
        </w:rPr>
      </w:pP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附件：</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1.</w:t>
      </w:r>
      <w:r>
        <w:rPr>
          <w:rFonts w:hint="eastAsia" w:ascii="宋体" w:hAnsi="宋体" w:eastAsia="宋体" w:cs="宋体"/>
          <w:sz w:val="24"/>
          <w:szCs w:val="24"/>
          <w:bdr w:val="none" w:color="auto" w:sz="0" w:space="0"/>
        </w:rPr>
        <w:fldChar w:fldCharType="begin"/>
      </w:r>
      <w:r>
        <w:rPr>
          <w:rFonts w:hint="eastAsia" w:ascii="宋体" w:hAnsi="宋体" w:eastAsia="宋体" w:cs="宋体"/>
          <w:sz w:val="24"/>
          <w:szCs w:val="24"/>
          <w:bdr w:val="none" w:color="auto" w:sz="0" w:space="0"/>
        </w:rPr>
        <w:instrText xml:space="preserve"> HYPERLINK "http://www.hie.edu.cn/images/fujian/fudaoyuanzhuanxiangketizhinan-0526.doc" </w:instrText>
      </w:r>
      <w:r>
        <w:rPr>
          <w:rFonts w:hint="eastAsia" w:ascii="宋体" w:hAnsi="宋体" w:eastAsia="宋体" w:cs="宋体"/>
          <w:sz w:val="24"/>
          <w:szCs w:val="24"/>
          <w:bdr w:val="none" w:color="auto" w:sz="0" w:space="0"/>
        </w:rPr>
        <w:fldChar w:fldCharType="separate"/>
      </w:r>
      <w:r>
        <w:rPr>
          <w:rStyle w:val="8"/>
          <w:rFonts w:hint="eastAsia" w:ascii="宋体" w:hAnsi="宋体" w:eastAsia="宋体" w:cs="宋体"/>
          <w:sz w:val="24"/>
          <w:szCs w:val="24"/>
          <w:bdr w:val="none" w:color="auto" w:sz="0" w:space="0"/>
        </w:rPr>
        <w:t>中国高等教育学会“高校辅导员队伍建设与发展研究”专项课题指南</w:t>
      </w:r>
      <w:r>
        <w:rPr>
          <w:rFonts w:hint="eastAsia" w:ascii="宋体" w:hAnsi="宋体" w:eastAsia="宋体" w:cs="宋体"/>
          <w:sz w:val="24"/>
          <w:szCs w:val="24"/>
          <w:bdr w:val="none" w:color="auto" w:sz="0" w:space="0"/>
        </w:rPr>
        <w:fldChar w:fldCharType="end"/>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2.</w:t>
      </w:r>
      <w:r>
        <w:rPr>
          <w:rFonts w:hint="eastAsia" w:ascii="宋体" w:hAnsi="宋体" w:eastAsia="宋体" w:cs="宋体"/>
          <w:sz w:val="24"/>
          <w:szCs w:val="24"/>
          <w:bdr w:val="none" w:color="auto" w:sz="0" w:space="0"/>
        </w:rPr>
        <w:fldChar w:fldCharType="begin"/>
      </w:r>
      <w:r>
        <w:rPr>
          <w:rFonts w:hint="eastAsia" w:ascii="宋体" w:hAnsi="宋体" w:eastAsia="宋体" w:cs="宋体"/>
          <w:sz w:val="24"/>
          <w:szCs w:val="24"/>
          <w:bdr w:val="none" w:color="auto" w:sz="0" w:space="0"/>
        </w:rPr>
        <w:instrText xml:space="preserve"> HYPERLINK "http://www.hie.edu.cn/images/fujian/fudaoyuanshenbaoshu-0526.doc" </w:instrText>
      </w:r>
      <w:r>
        <w:rPr>
          <w:rFonts w:hint="eastAsia" w:ascii="宋体" w:hAnsi="宋体" w:eastAsia="宋体" w:cs="宋体"/>
          <w:sz w:val="24"/>
          <w:szCs w:val="24"/>
          <w:bdr w:val="none" w:color="auto" w:sz="0" w:space="0"/>
        </w:rPr>
        <w:fldChar w:fldCharType="separate"/>
      </w:r>
      <w:r>
        <w:rPr>
          <w:rStyle w:val="8"/>
          <w:rFonts w:hint="eastAsia" w:ascii="宋体" w:hAnsi="宋体" w:eastAsia="宋体" w:cs="宋体"/>
          <w:sz w:val="24"/>
          <w:szCs w:val="24"/>
          <w:bdr w:val="none" w:color="auto" w:sz="0" w:space="0"/>
        </w:rPr>
        <w:t>中国高等教育学会“高校辅导员队伍建设与发展研究”专项课题立项申报书</w:t>
      </w:r>
      <w:r>
        <w:rPr>
          <w:rFonts w:hint="eastAsia" w:ascii="宋体" w:hAnsi="宋体" w:eastAsia="宋体" w:cs="宋体"/>
          <w:sz w:val="24"/>
          <w:szCs w:val="24"/>
          <w:bdr w:val="none" w:color="auto" w:sz="0" w:space="0"/>
        </w:rPr>
        <w:fldChar w:fldCharType="end"/>
      </w:r>
    </w:p>
    <w:p>
      <w:pPr>
        <w:pStyle w:val="2"/>
        <w:keepNext w:val="0"/>
        <w:keepLines w:val="0"/>
        <w:widowControl/>
        <w:suppressLineNumbers w:val="0"/>
        <w:spacing w:before="300" w:beforeAutospacing="0" w:after="0" w:afterAutospacing="0" w:line="360" w:lineRule="atLeast"/>
        <w:ind w:left="0" w:right="0"/>
        <w:jc w:val="left"/>
        <w:rPr>
          <w:sz w:val="24"/>
          <w:szCs w:val="24"/>
        </w:rPr>
      </w:pPr>
      <w:r>
        <w:rPr>
          <w:rFonts w:hint="eastAsia" w:ascii="宋体" w:hAnsi="宋体" w:eastAsia="宋体" w:cs="宋体"/>
          <w:color w:val="333333"/>
          <w:sz w:val="24"/>
          <w:szCs w:val="24"/>
          <w:bdr w:val="none" w:color="auto" w:sz="0" w:space="0"/>
        </w:rPr>
        <w:t> </w:t>
      </w:r>
    </w:p>
    <w:p>
      <w:pPr>
        <w:pStyle w:val="2"/>
        <w:keepNext w:val="0"/>
        <w:keepLines w:val="0"/>
        <w:widowControl/>
        <w:suppressLineNumbers w:val="0"/>
        <w:spacing w:before="300" w:beforeAutospacing="0" w:after="0" w:afterAutospacing="0" w:line="360" w:lineRule="atLeast"/>
        <w:ind w:left="0" w:right="0"/>
        <w:jc w:val="right"/>
        <w:rPr>
          <w:sz w:val="24"/>
          <w:szCs w:val="24"/>
        </w:rPr>
      </w:pPr>
      <w:r>
        <w:rPr>
          <w:rFonts w:hint="eastAsia" w:ascii="宋体" w:hAnsi="宋体" w:eastAsia="宋体" w:cs="宋体"/>
          <w:color w:val="333333"/>
          <w:sz w:val="24"/>
          <w:szCs w:val="24"/>
          <w:bdr w:val="none" w:color="auto" w:sz="0" w:space="0"/>
        </w:rPr>
        <w:t>　　中国高等教育学会</w:t>
      </w:r>
      <w:r>
        <w:rPr>
          <w:rFonts w:hint="eastAsia" w:ascii="宋体" w:hAnsi="宋体" w:eastAsia="宋体" w:cs="宋体"/>
          <w:color w:val="333333"/>
          <w:sz w:val="24"/>
          <w:szCs w:val="24"/>
          <w:bdr w:val="none" w:color="auto" w:sz="0" w:space="0"/>
        </w:rPr>
        <w:br w:type="textWrapping"/>
      </w:r>
      <w:r>
        <w:rPr>
          <w:rFonts w:hint="eastAsia" w:ascii="宋体" w:hAnsi="宋体" w:eastAsia="宋体" w:cs="宋体"/>
          <w:color w:val="333333"/>
          <w:sz w:val="24"/>
          <w:szCs w:val="24"/>
          <w:bdr w:val="none" w:color="auto" w:sz="0" w:space="0"/>
        </w:rPr>
        <w:t>　　2020年5月22日</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63A18"/>
    <w:rsid w:val="44B63A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Emphasis"/>
    <w:basedOn w:val="4"/>
    <w:qFormat/>
    <w:uiPriority w:val="0"/>
  </w:style>
  <w:style w:type="character" w:styleId="8">
    <w:name w:val="Hyperlink"/>
    <w:basedOn w:val="4"/>
    <w:uiPriority w:val="0"/>
    <w:rPr>
      <w:color w:val="333333"/>
      <w:u w:val="none"/>
    </w:rPr>
  </w:style>
  <w:style w:type="paragraph" w:customStyle="1" w:styleId="9">
    <w:name w:val="page_title"/>
    <w:basedOn w:val="1"/>
    <w:uiPriority w:val="0"/>
    <w:pPr>
      <w:spacing w:before="150" w:beforeAutospacing="0" w:after="0" w:afterAutospacing="0" w:line="600" w:lineRule="atLeast"/>
      <w:ind w:left="0" w:right="0"/>
      <w:jc w:val="center"/>
    </w:pPr>
    <w:rPr>
      <w:rFonts w:ascii="黑体" w:hAnsi="宋体" w:eastAsia="黑体" w:cs="黑体"/>
      <w:color w:val="333333"/>
      <w:kern w:val="0"/>
      <w:sz w:val="37"/>
      <w:szCs w:val="37"/>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2020-05-28T09:38:00Z</dcterms:created>
  <dc:creator>朱和卿</dc:creator>
  <cp:lastModifiedBy>朱和卿</cp:lastModifiedBy>
  <dcterms:modified xsi:type="dcterms:W3CDTF">2020-05-28T09:39:06Z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